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82" w:rsidRPr="00AB06A5" w:rsidRDefault="00262582" w:rsidP="00262582">
      <w:pPr>
        <w:tabs>
          <w:tab w:val="left" w:pos="851"/>
        </w:tabs>
        <w:spacing w:after="0" w:line="240" w:lineRule="auto"/>
        <w:rPr>
          <w:rFonts w:asciiTheme="minorHAnsi" w:hAnsiTheme="minorHAnsi"/>
        </w:rPr>
      </w:pPr>
      <w:bookmarkStart w:id="0" w:name="_GoBack"/>
      <w:r w:rsidRPr="00AB06A5">
        <w:rPr>
          <w:rFonts w:asciiTheme="minorHAnsi" w:hAnsiTheme="minorHAnsi"/>
          <w:b/>
        </w:rPr>
        <w:t>Turistička zajednica općine Baška</w:t>
      </w:r>
      <w:r w:rsidRPr="00AB06A5">
        <w:rPr>
          <w:rFonts w:asciiTheme="minorHAnsi" w:hAnsiTheme="minorHAnsi"/>
        </w:rPr>
        <w:t xml:space="preserve"> / Baška Municipal Tourism Office</w:t>
      </w:r>
    </w:p>
    <w:p w:rsidR="00262582" w:rsidRPr="00AB06A5" w:rsidRDefault="00262582" w:rsidP="00262582">
      <w:pPr>
        <w:tabs>
          <w:tab w:val="left" w:pos="851"/>
        </w:tabs>
        <w:spacing w:after="0" w:line="240" w:lineRule="auto"/>
        <w:rPr>
          <w:rFonts w:asciiTheme="minorHAnsi" w:hAnsiTheme="minorHAnsi"/>
        </w:rPr>
      </w:pPr>
      <w:r w:rsidRPr="00AB06A5">
        <w:rPr>
          <w:rFonts w:asciiTheme="minorHAnsi" w:hAnsiTheme="minorHAnsi"/>
        </w:rPr>
        <w:t>Kralja Zvonimira 114, HR-51523 Baška, tel</w:t>
      </w:r>
      <w:r w:rsidR="00943E26">
        <w:rPr>
          <w:rFonts w:asciiTheme="minorHAnsi" w:hAnsiTheme="minorHAnsi"/>
        </w:rPr>
        <w:t>. +385 51 856 817</w:t>
      </w:r>
    </w:p>
    <w:p w:rsidR="00262582" w:rsidRDefault="008D35B4" w:rsidP="00262582">
      <w:pPr>
        <w:tabs>
          <w:tab w:val="left" w:pos="851"/>
        </w:tabs>
        <w:spacing w:after="0" w:line="240" w:lineRule="auto"/>
        <w:rPr>
          <w:rFonts w:asciiTheme="minorHAnsi" w:hAnsiTheme="minorHAnsi"/>
        </w:rPr>
      </w:pPr>
      <w:hyperlink r:id="rId8" w:history="1">
        <w:r w:rsidR="007057A8" w:rsidRPr="00692AA8">
          <w:rPr>
            <w:rStyle w:val="Hyperlink"/>
          </w:rPr>
          <w:t>info@visitbaska.hr</w:t>
        </w:r>
      </w:hyperlink>
      <w:r w:rsidR="00737E5A">
        <w:t xml:space="preserve"> </w:t>
      </w:r>
      <w:r w:rsidR="00262582" w:rsidRPr="00AB06A5">
        <w:rPr>
          <w:color w:val="0000FF"/>
          <w:u w:val="single"/>
        </w:rPr>
        <w:t>www.visitbaska.hr</w:t>
      </w:r>
    </w:p>
    <w:bookmarkEnd w:id="0"/>
    <w:p w:rsidR="003428C6" w:rsidRPr="00262582" w:rsidRDefault="003428C6" w:rsidP="003021B6">
      <w:pPr>
        <w:tabs>
          <w:tab w:val="left" w:pos="851"/>
        </w:tabs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262582">
        <w:rPr>
          <w:rFonts w:asciiTheme="minorHAnsi" w:hAnsiTheme="minorHAnsi"/>
          <w:b/>
          <w:sz w:val="24"/>
          <w:szCs w:val="24"/>
        </w:rPr>
        <w:tab/>
      </w:r>
      <w:r w:rsidRPr="00262582">
        <w:rPr>
          <w:rFonts w:asciiTheme="minorHAnsi" w:hAnsiTheme="minorHAnsi"/>
          <w:b/>
          <w:sz w:val="24"/>
          <w:szCs w:val="24"/>
        </w:rPr>
        <w:tab/>
      </w:r>
      <w:r w:rsidRPr="00262582">
        <w:rPr>
          <w:rFonts w:asciiTheme="minorHAnsi" w:hAnsiTheme="minorHAnsi"/>
          <w:b/>
          <w:sz w:val="24"/>
          <w:szCs w:val="24"/>
        </w:rPr>
        <w:tab/>
      </w:r>
      <w:r w:rsidRPr="00262582">
        <w:rPr>
          <w:rFonts w:asciiTheme="minorHAnsi" w:hAnsiTheme="minorHAnsi"/>
          <w:b/>
          <w:sz w:val="24"/>
          <w:szCs w:val="24"/>
        </w:rPr>
        <w:tab/>
      </w:r>
    </w:p>
    <w:p w:rsidR="002E778C" w:rsidRPr="000869E7" w:rsidRDefault="002E778C" w:rsidP="002E778C">
      <w:pPr>
        <w:spacing w:after="0" w:line="240" w:lineRule="auto"/>
        <w:jc w:val="center"/>
        <w:rPr>
          <w:rFonts w:asciiTheme="minorHAnsi" w:eastAsia="Times New Roman" w:hAnsiTheme="minorHAnsi" w:cs="Arial"/>
          <w:sz w:val="24"/>
          <w:lang w:eastAsia="hr-HR"/>
        </w:rPr>
      </w:pPr>
      <w:r w:rsidRPr="000869E7">
        <w:rPr>
          <w:rFonts w:asciiTheme="minorHAnsi" w:eastAsia="Times New Roman" w:hAnsiTheme="minorHAnsi" w:cs="Arial"/>
          <w:b/>
          <w:bCs/>
          <w:sz w:val="24"/>
          <w:u w:val="single"/>
          <w:lang w:eastAsia="hr-HR"/>
        </w:rPr>
        <w:t>PDV</w:t>
      </w:r>
      <w:r w:rsidR="00D00800" w:rsidRPr="000869E7">
        <w:rPr>
          <w:rFonts w:asciiTheme="minorHAnsi" w:eastAsia="Times New Roman" w:hAnsiTheme="minorHAnsi" w:cs="Arial"/>
          <w:b/>
          <w:bCs/>
          <w:sz w:val="24"/>
          <w:u w:val="single"/>
          <w:lang w:eastAsia="hr-HR"/>
        </w:rPr>
        <w:t xml:space="preserve"> I IZDAVANJE PDV ID BROJA OBVEZNIKA</w:t>
      </w:r>
    </w:p>
    <w:p w:rsidR="002E778C" w:rsidRPr="00262582" w:rsidRDefault="002E778C" w:rsidP="002E778C">
      <w:pPr>
        <w:spacing w:after="0" w:line="240" w:lineRule="auto"/>
        <w:rPr>
          <w:rFonts w:asciiTheme="minorHAnsi" w:eastAsia="Times New Roman" w:hAnsiTheme="minorHAnsi" w:cs="Arial"/>
          <w:lang w:eastAsia="hr-HR"/>
        </w:rPr>
      </w:pPr>
      <w:r w:rsidRPr="00262582">
        <w:rPr>
          <w:rFonts w:asciiTheme="minorHAnsi" w:eastAsia="Times New Roman" w:hAnsiTheme="minorHAnsi" w:cs="Arial"/>
          <w:lang w:eastAsia="hr-HR"/>
        </w:rPr>
        <w:t> </w:t>
      </w:r>
    </w:p>
    <w:p w:rsidR="002E778C" w:rsidRPr="00262582" w:rsidRDefault="002E778C" w:rsidP="00262582">
      <w:pPr>
        <w:spacing w:after="0" w:line="240" w:lineRule="auto"/>
        <w:jc w:val="both"/>
        <w:rPr>
          <w:rFonts w:asciiTheme="minorHAnsi" w:hAnsiTheme="minorHAnsi" w:cs="Arial"/>
        </w:rPr>
      </w:pPr>
      <w:r w:rsidRPr="00262582">
        <w:rPr>
          <w:rFonts w:asciiTheme="minorHAnsi" w:hAnsiTheme="minorHAnsi" w:cs="Arial"/>
        </w:rPr>
        <w:t>Ukoliko</w:t>
      </w:r>
      <w:r w:rsidR="00262582" w:rsidRPr="00262582">
        <w:rPr>
          <w:rFonts w:asciiTheme="minorHAnsi" w:hAnsiTheme="minorHAnsi" w:cs="Arial"/>
        </w:rPr>
        <w:t xml:space="preserve"> iznajmljivač želi surađivati s</w:t>
      </w:r>
      <w:r w:rsidRPr="00262582">
        <w:rPr>
          <w:rFonts w:asciiTheme="minorHAnsi" w:hAnsiTheme="minorHAnsi" w:cs="Arial"/>
        </w:rPr>
        <w:t xml:space="preserve"> poreznim obveznicima iz EU (putničke agencije, platforme za oglašavanje i sl.) </w:t>
      </w:r>
      <w:r w:rsidRPr="00262582">
        <w:rPr>
          <w:rFonts w:asciiTheme="minorHAnsi" w:hAnsiTheme="minorHAnsi" w:cs="Arial"/>
          <w:b/>
        </w:rPr>
        <w:t>15 dana prije početka</w:t>
      </w:r>
      <w:r w:rsidRPr="00262582">
        <w:rPr>
          <w:rFonts w:asciiTheme="minorHAnsi" w:hAnsiTheme="minorHAnsi" w:cs="Arial"/>
        </w:rPr>
        <w:t xml:space="preserve"> primanja usluge dužan je zatražiti </w:t>
      </w:r>
      <w:r w:rsidRPr="00262582">
        <w:rPr>
          <w:rFonts w:asciiTheme="minorHAnsi" w:hAnsiTheme="minorHAnsi" w:cs="Arial"/>
          <w:b/>
        </w:rPr>
        <w:t>PDV identifikacijski broj</w:t>
      </w:r>
      <w:r w:rsidRPr="00262582">
        <w:rPr>
          <w:rFonts w:asciiTheme="minorHAnsi" w:hAnsiTheme="minorHAnsi" w:cs="Arial"/>
        </w:rPr>
        <w:t>. Zahtjev za registriranje za potrebe PDV-a (</w:t>
      </w:r>
      <w:hyperlink r:id="rId9" w:history="1">
        <w:r w:rsidRPr="00262582">
          <w:rPr>
            <w:rStyle w:val="Hyperlink"/>
            <w:rFonts w:asciiTheme="minorHAnsi" w:hAnsiTheme="minorHAnsi" w:cs="Arial"/>
          </w:rPr>
          <w:t>Obrazac P-PDV</w:t>
        </w:r>
      </w:hyperlink>
      <w:r w:rsidRPr="00262582">
        <w:rPr>
          <w:rFonts w:asciiTheme="minorHAnsi" w:hAnsiTheme="minorHAnsi" w:cs="Arial"/>
        </w:rPr>
        <w:t xml:space="preserve">) radi dodjele PDV identifikacijskog brojapodnosi se nadležnoj ispostavi Porezne uprave. Porezni obveznik iz EU na obavljenu uslugu neće obračunati PDV već to mora učiniti iznajmljivač. Ukoliko iznajmljivač posluje isključivo s poreznim obveznicima iz trećih zemalja (izvan EU) nije u obvezi zatražiti PDV identifikacijski broj, ali na obavljenu uslugu mora obračunati i platiti hrvatski PDV. Dodjela PDV identifikacijskog broja nije isto što i upis u registar obveznika PDV-a te se samom dodjelom PDV identifikacijskog broja iznajmljivač ne upisuje u registar obveznika PDV-a. Iznajmljivači koji surađuju s poreznim obveznicima iz EU obrazac PDV i obrazac PDV-S predaju elektronskim putem pa je potrebno od FINA-e zatražiti digitalni certifikat. Više informacija o digitalnom certifikatu i preuzimanju istoga možete pronaći </w:t>
      </w:r>
      <w:hyperlink r:id="rId10" w:history="1">
        <w:r w:rsidRPr="00262582">
          <w:rPr>
            <w:rStyle w:val="Hyperlink"/>
            <w:rFonts w:asciiTheme="minorHAnsi" w:hAnsiTheme="minorHAnsi" w:cs="Arial"/>
          </w:rPr>
          <w:t>ovdje</w:t>
        </w:r>
      </w:hyperlink>
      <w:r w:rsidRPr="00262582">
        <w:rPr>
          <w:rFonts w:asciiTheme="minorHAnsi" w:hAnsiTheme="minorHAnsi" w:cs="Arial"/>
        </w:rPr>
        <w:t>.</w:t>
      </w:r>
      <w:r w:rsidR="00262582" w:rsidRPr="00262582">
        <w:rPr>
          <w:rFonts w:asciiTheme="minorHAnsi" w:hAnsiTheme="minorHAnsi" w:cs="Arial"/>
        </w:rPr>
        <w:t xml:space="preserve"> I</w:t>
      </w:r>
      <w:r w:rsidRPr="00262582">
        <w:rPr>
          <w:rFonts w:asciiTheme="minorHAnsi" w:hAnsiTheme="minorHAnsi" w:cs="Arial"/>
        </w:rPr>
        <w:t xml:space="preserve">znajmljivači koji surađuju isključivo s poreznim obveznicima iz trećih zemalja obrazac PDV mogu podnijeti u papirnatom obliku. </w:t>
      </w:r>
    </w:p>
    <w:p w:rsidR="002E778C" w:rsidRPr="00262582" w:rsidRDefault="002E778C" w:rsidP="00262582">
      <w:pPr>
        <w:spacing w:after="0" w:line="240" w:lineRule="auto"/>
        <w:jc w:val="both"/>
        <w:rPr>
          <w:rFonts w:asciiTheme="minorHAnsi" w:hAnsiTheme="minorHAnsi" w:cs="Arial"/>
        </w:rPr>
      </w:pPr>
    </w:p>
    <w:p w:rsidR="002E778C" w:rsidRPr="00262582" w:rsidRDefault="002E778C" w:rsidP="00262582">
      <w:pPr>
        <w:spacing w:after="0" w:line="240" w:lineRule="auto"/>
        <w:jc w:val="both"/>
        <w:rPr>
          <w:rFonts w:asciiTheme="minorHAnsi" w:hAnsiTheme="minorHAnsi" w:cs="Arial"/>
        </w:rPr>
      </w:pPr>
      <w:r w:rsidRPr="00262582">
        <w:rPr>
          <w:rFonts w:asciiTheme="minorHAnsi" w:hAnsiTheme="minorHAnsi" w:cs="Arial"/>
        </w:rPr>
        <w:t xml:space="preserve">Na primljenu uslugu potrebno je obračunati hrvatski PDV po stopi od 25%. </w:t>
      </w:r>
      <w:hyperlink r:id="rId11" w:history="1">
        <w:r w:rsidRPr="00262582">
          <w:rPr>
            <w:rStyle w:val="Hyperlink"/>
            <w:rFonts w:asciiTheme="minorHAnsi" w:hAnsiTheme="minorHAnsi" w:cs="Arial"/>
          </w:rPr>
          <w:t xml:space="preserve">Obrazac PDV </w:t>
        </w:r>
      </w:hyperlink>
      <w:r w:rsidRPr="00262582">
        <w:rPr>
          <w:rFonts w:asciiTheme="minorHAnsi" w:hAnsiTheme="minorHAnsi" w:cs="Arial"/>
        </w:rPr>
        <w:t xml:space="preserve"> i </w:t>
      </w:r>
      <w:hyperlink r:id="rId12" w:history="1">
        <w:r w:rsidRPr="00262582">
          <w:rPr>
            <w:rStyle w:val="Hyperlink"/>
            <w:rFonts w:asciiTheme="minorHAnsi" w:hAnsiTheme="minorHAnsi" w:cs="Arial"/>
          </w:rPr>
          <w:t>Obrazac PDV-S</w:t>
        </w:r>
      </w:hyperlink>
      <w:r w:rsidRPr="00262582">
        <w:rPr>
          <w:rFonts w:asciiTheme="minorHAnsi" w:hAnsiTheme="minorHAnsi" w:cs="Arial"/>
        </w:rPr>
        <w:t xml:space="preserve"> treba podnijeti samo za obračunska razdoblja u kojoj je usluga primljena. </w:t>
      </w:r>
      <w:r w:rsidRPr="00262582">
        <w:rPr>
          <w:rFonts w:asciiTheme="minorHAnsi" w:hAnsiTheme="minorHAnsi" w:cs="Arial"/>
          <w:b/>
        </w:rPr>
        <w:t xml:space="preserve">Obrasci s nulom se ne podnose. </w:t>
      </w:r>
      <w:r w:rsidRPr="00262582">
        <w:rPr>
          <w:rFonts w:asciiTheme="minorHAnsi" w:hAnsiTheme="minorHAnsi" w:cs="Arial"/>
        </w:rPr>
        <w:t xml:space="preserve">Rok za podnošenje obrazaca je do 20. dana  u tekućem mjesecu za prethodni mjesec dok je obveza plaćanja PDV-a do zadnjeg dana u tekućem mjesecu za prethodni mjesec (npr. do kraja veljače za siječanj). </w:t>
      </w: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2E778C" w:rsidRPr="00262582" w:rsidTr="00866926">
        <w:trPr>
          <w:trHeight w:val="721"/>
        </w:trPr>
        <w:tc>
          <w:tcPr>
            <w:tcW w:w="3096" w:type="dxa"/>
            <w:shd w:val="clear" w:color="auto" w:fill="C6D9F1" w:themeFill="text2" w:themeFillTint="33"/>
          </w:tcPr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</w:p>
          <w:p w:rsidR="002E778C" w:rsidRPr="00262582" w:rsidRDefault="002E778C" w:rsidP="00262582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262582">
              <w:rPr>
                <w:rFonts w:cs="Arial"/>
                <w:b/>
              </w:rPr>
              <w:t>Primanje usluga od poreznih obveznika iz drugih država članica Europske unije</w:t>
            </w:r>
          </w:p>
        </w:tc>
        <w:tc>
          <w:tcPr>
            <w:tcW w:w="3096" w:type="dxa"/>
            <w:shd w:val="clear" w:color="auto" w:fill="C6D9F1" w:themeFill="text2" w:themeFillTint="33"/>
          </w:tcPr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</w:p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262582">
              <w:rPr>
                <w:rFonts w:cs="Arial"/>
                <w:b/>
              </w:rPr>
              <w:t>Primanje usluga od poreznih obveznika iz trećih zemalja</w:t>
            </w:r>
          </w:p>
          <w:p w:rsidR="002E778C" w:rsidRPr="00262582" w:rsidRDefault="002E778C" w:rsidP="0086692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096" w:type="dxa"/>
            <w:shd w:val="clear" w:color="auto" w:fill="C6D9F1" w:themeFill="text2" w:themeFillTint="33"/>
          </w:tcPr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</w:p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262582">
              <w:rPr>
                <w:rFonts w:cs="Arial"/>
                <w:b/>
              </w:rPr>
              <w:t>Primanje usluga od poreznih obveznika iz drugih država članica Europske unije i iz trećih zemalja</w:t>
            </w:r>
          </w:p>
        </w:tc>
      </w:tr>
      <w:tr w:rsidR="002E778C" w:rsidRPr="00262582" w:rsidTr="00866926">
        <w:tc>
          <w:tcPr>
            <w:tcW w:w="3096" w:type="dxa"/>
          </w:tcPr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</w:p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  <w:r w:rsidRPr="00262582">
              <w:rPr>
                <w:rFonts w:cs="Arial"/>
              </w:rPr>
              <w:t>Obračunati i platiti hrvatski PDV na primljenu uslugu</w:t>
            </w:r>
          </w:p>
        </w:tc>
        <w:tc>
          <w:tcPr>
            <w:tcW w:w="3096" w:type="dxa"/>
          </w:tcPr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</w:p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  <w:r w:rsidRPr="00262582">
              <w:rPr>
                <w:rFonts w:cs="Arial"/>
              </w:rPr>
              <w:t>Obračunati i platiti hrvatski PDV na primljenu uslugu</w:t>
            </w:r>
          </w:p>
        </w:tc>
        <w:tc>
          <w:tcPr>
            <w:tcW w:w="3096" w:type="dxa"/>
          </w:tcPr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</w:p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  <w:r w:rsidRPr="00262582">
              <w:rPr>
                <w:rFonts w:cs="Arial"/>
              </w:rPr>
              <w:t>Obračunati i platiti hrvatski PDV na primljenu uslugu</w:t>
            </w:r>
          </w:p>
        </w:tc>
      </w:tr>
      <w:tr w:rsidR="002E778C" w:rsidRPr="00262582" w:rsidTr="00866926">
        <w:trPr>
          <w:trHeight w:val="325"/>
        </w:trPr>
        <w:tc>
          <w:tcPr>
            <w:tcW w:w="3096" w:type="dxa"/>
          </w:tcPr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</w:p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  <w:r w:rsidRPr="00262582">
              <w:rPr>
                <w:rFonts w:cs="Arial"/>
              </w:rPr>
              <w:t>Obveza PDVidentifikacijskog broja</w:t>
            </w:r>
          </w:p>
        </w:tc>
        <w:tc>
          <w:tcPr>
            <w:tcW w:w="3096" w:type="dxa"/>
          </w:tcPr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</w:p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  <w:r w:rsidRPr="00262582">
              <w:rPr>
                <w:rFonts w:cs="Arial"/>
              </w:rPr>
              <w:t>Nema obveze PDV identifikacijskog broja</w:t>
            </w:r>
          </w:p>
        </w:tc>
        <w:tc>
          <w:tcPr>
            <w:tcW w:w="3096" w:type="dxa"/>
          </w:tcPr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</w:p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  <w:r w:rsidRPr="00262582">
              <w:rPr>
                <w:rFonts w:cs="Arial"/>
              </w:rPr>
              <w:t>Obveza PDV identifikacijskog broja</w:t>
            </w:r>
          </w:p>
        </w:tc>
      </w:tr>
      <w:tr w:rsidR="002E778C" w:rsidRPr="00262582" w:rsidTr="00866926">
        <w:trPr>
          <w:trHeight w:val="785"/>
        </w:trPr>
        <w:tc>
          <w:tcPr>
            <w:tcW w:w="3096" w:type="dxa"/>
          </w:tcPr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</w:p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</w:p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  <w:r w:rsidRPr="00262582">
              <w:rPr>
                <w:rFonts w:cs="Arial"/>
              </w:rPr>
              <w:t>Predati PDV i PDV-S obrasce</w:t>
            </w:r>
          </w:p>
          <w:p w:rsidR="002E778C" w:rsidRPr="00262582" w:rsidRDefault="002E778C" w:rsidP="00866926">
            <w:pPr>
              <w:jc w:val="center"/>
              <w:rPr>
                <w:rFonts w:cs="Arial"/>
              </w:rPr>
            </w:pPr>
          </w:p>
        </w:tc>
        <w:tc>
          <w:tcPr>
            <w:tcW w:w="3096" w:type="dxa"/>
          </w:tcPr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</w:p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</w:p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  <w:r w:rsidRPr="00262582">
              <w:rPr>
                <w:rFonts w:cs="Arial"/>
              </w:rPr>
              <w:t>Predati PDV obrasce</w:t>
            </w:r>
          </w:p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  <w:r w:rsidRPr="00262582">
              <w:rPr>
                <w:rFonts w:cs="Arial"/>
              </w:rPr>
              <w:t>Ne predaje se PDV-S</w:t>
            </w:r>
          </w:p>
          <w:p w:rsidR="002E778C" w:rsidRPr="00262582" w:rsidRDefault="002E778C" w:rsidP="00866926">
            <w:pPr>
              <w:jc w:val="center"/>
              <w:rPr>
                <w:rFonts w:cs="Arial"/>
              </w:rPr>
            </w:pPr>
          </w:p>
        </w:tc>
        <w:tc>
          <w:tcPr>
            <w:tcW w:w="3096" w:type="dxa"/>
          </w:tcPr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</w:p>
          <w:p w:rsidR="002E778C" w:rsidRPr="00262582" w:rsidRDefault="002E778C" w:rsidP="00866926">
            <w:pPr>
              <w:pStyle w:val="ListParagraph"/>
              <w:ind w:left="0"/>
              <w:jc w:val="center"/>
              <w:rPr>
                <w:rFonts w:cs="Arial"/>
              </w:rPr>
            </w:pPr>
            <w:r w:rsidRPr="00262582">
              <w:rPr>
                <w:rFonts w:cs="Arial"/>
              </w:rPr>
              <w:t>Predati PDV i PDV-S obrasce(u ovom slučaju u obrascu PDV-S iskazuje se samo usluga koju su obavili porezni obveznici iz država članica EU)</w:t>
            </w:r>
          </w:p>
        </w:tc>
      </w:tr>
    </w:tbl>
    <w:p w:rsidR="002E778C" w:rsidRPr="00262582" w:rsidRDefault="002E778C" w:rsidP="002E778C">
      <w:pPr>
        <w:spacing w:line="240" w:lineRule="auto"/>
        <w:jc w:val="both"/>
        <w:rPr>
          <w:rFonts w:asciiTheme="minorHAnsi" w:hAnsiTheme="minorHAnsi" w:cs="Arial"/>
        </w:rPr>
      </w:pPr>
    </w:p>
    <w:p w:rsidR="002E778C" w:rsidRPr="00262582" w:rsidRDefault="002E778C" w:rsidP="002E778C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262582">
        <w:rPr>
          <w:rFonts w:asciiTheme="minorHAnsi" w:hAnsiTheme="minorHAnsi" w:cs="Arial"/>
          <w:b/>
        </w:rPr>
        <w:t>Upute za plaćanje PDV-a:</w:t>
      </w:r>
    </w:p>
    <w:p w:rsidR="002E778C" w:rsidRPr="00262582" w:rsidRDefault="002E778C" w:rsidP="002E778C">
      <w:pPr>
        <w:spacing w:after="0" w:line="240" w:lineRule="auto"/>
        <w:rPr>
          <w:rFonts w:asciiTheme="minorHAnsi" w:hAnsiTheme="minorHAnsi" w:cs="Arial"/>
        </w:rPr>
      </w:pPr>
      <w:r w:rsidRPr="00262582">
        <w:rPr>
          <w:rFonts w:asciiTheme="minorHAnsi" w:hAnsiTheme="minorHAnsi" w:cs="Arial"/>
        </w:rPr>
        <w:t xml:space="preserve">Iznos obračunatog PDV-a se uplaćuje u državni proračun.IBAN primatelja: HR1210010051863000160   </w:t>
      </w:r>
    </w:p>
    <w:p w:rsidR="002E778C" w:rsidRPr="00262582" w:rsidRDefault="002E778C" w:rsidP="002E778C">
      <w:pPr>
        <w:spacing w:after="0" w:line="240" w:lineRule="auto"/>
        <w:jc w:val="both"/>
        <w:rPr>
          <w:rFonts w:asciiTheme="minorHAnsi" w:hAnsiTheme="minorHAnsi" w:cs="Arial"/>
        </w:rPr>
      </w:pPr>
      <w:r w:rsidRPr="00262582">
        <w:rPr>
          <w:rFonts w:asciiTheme="minorHAnsi" w:hAnsiTheme="minorHAnsi" w:cs="Arial"/>
        </w:rPr>
        <w:t>MODEL:HR68</w:t>
      </w:r>
    </w:p>
    <w:p w:rsidR="002E778C" w:rsidRPr="00262582" w:rsidRDefault="002E778C" w:rsidP="002E778C">
      <w:pPr>
        <w:spacing w:after="0" w:line="240" w:lineRule="auto"/>
        <w:jc w:val="both"/>
        <w:rPr>
          <w:rFonts w:asciiTheme="minorHAnsi" w:hAnsiTheme="minorHAnsi" w:cs="Arial"/>
        </w:rPr>
      </w:pPr>
      <w:r w:rsidRPr="00262582">
        <w:rPr>
          <w:rFonts w:asciiTheme="minorHAnsi" w:hAnsiTheme="minorHAnsi" w:cs="Arial"/>
        </w:rPr>
        <w:t>Poziv na broj primatelja: 1201-OIB</w:t>
      </w:r>
    </w:p>
    <w:p w:rsidR="002E778C" w:rsidRPr="00262582" w:rsidRDefault="002E778C" w:rsidP="002E778C">
      <w:pPr>
        <w:spacing w:after="0" w:line="240" w:lineRule="auto"/>
        <w:jc w:val="both"/>
        <w:rPr>
          <w:rFonts w:asciiTheme="minorHAnsi" w:hAnsiTheme="minorHAnsi" w:cs="Arial"/>
        </w:rPr>
      </w:pPr>
    </w:p>
    <w:p w:rsidR="00DA0A22" w:rsidRPr="00262582" w:rsidRDefault="00DA0A22" w:rsidP="003021B6">
      <w:pPr>
        <w:tabs>
          <w:tab w:val="left" w:pos="851"/>
        </w:tabs>
        <w:spacing w:after="0" w:line="240" w:lineRule="auto"/>
        <w:rPr>
          <w:rFonts w:asciiTheme="minorHAnsi" w:hAnsiTheme="minorHAnsi"/>
        </w:rPr>
      </w:pPr>
    </w:p>
    <w:sectPr w:rsidR="00DA0A22" w:rsidRPr="00262582" w:rsidSect="00DA0A22">
      <w:headerReference w:type="default" r:id="rId13"/>
      <w:footerReference w:type="default" r:id="rId14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7D3" w:rsidRDefault="005017D3" w:rsidP="003021B6">
      <w:pPr>
        <w:spacing w:after="0" w:line="240" w:lineRule="auto"/>
      </w:pPr>
      <w:r>
        <w:separator/>
      </w:r>
    </w:p>
  </w:endnote>
  <w:endnote w:type="continuationSeparator" w:id="1">
    <w:p w:rsidR="005017D3" w:rsidRDefault="005017D3" w:rsidP="0030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B6" w:rsidRDefault="003428C6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column">
            <wp:posOffset>720090</wp:posOffset>
          </wp:positionH>
          <wp:positionV relativeFrom="page">
            <wp:posOffset>9721215</wp:posOffset>
          </wp:positionV>
          <wp:extent cx="4561205" cy="794385"/>
          <wp:effectExtent l="19050" t="0" r="0" b="0"/>
          <wp:wrapTight wrapText="bothSides">
            <wp:wrapPolygon edited="0">
              <wp:start x="-90" y="0"/>
              <wp:lineTo x="-90" y="21237"/>
              <wp:lineTo x="21561" y="21237"/>
              <wp:lineTo x="21561" y="0"/>
              <wp:lineTo x="-90" y="0"/>
            </wp:wrapPolygon>
          </wp:wrapTight>
          <wp:docPr id="3" name="Picture 3" descr="115g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15g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205" cy="794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7D3" w:rsidRDefault="005017D3" w:rsidP="003021B6">
      <w:pPr>
        <w:spacing w:after="0" w:line="240" w:lineRule="auto"/>
      </w:pPr>
      <w:r>
        <w:separator/>
      </w:r>
    </w:p>
  </w:footnote>
  <w:footnote w:type="continuationSeparator" w:id="1">
    <w:p w:rsidR="005017D3" w:rsidRDefault="005017D3" w:rsidP="00302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B6" w:rsidRDefault="003428C6">
    <w:pPr>
      <w:pStyle w:val="Header"/>
    </w:pPr>
    <w:r>
      <w:rPr>
        <w:noProof/>
        <w:lang w:eastAsia="hr-HR"/>
      </w:rPr>
      <w:drawing>
        <wp:anchor distT="180340" distB="180340" distL="180340" distR="252095" simplePos="0" relativeHeight="251657216" behindDoc="0" locked="1" layoutInCell="1" allowOverlap="1">
          <wp:simplePos x="0" y="0"/>
          <wp:positionH relativeFrom="column">
            <wp:posOffset>-180340</wp:posOffset>
          </wp:positionH>
          <wp:positionV relativeFrom="paragraph">
            <wp:posOffset>180340</wp:posOffset>
          </wp:positionV>
          <wp:extent cx="1798955" cy="402590"/>
          <wp:effectExtent l="19050" t="0" r="0" b="0"/>
          <wp:wrapSquare wrapText="bothSides"/>
          <wp:docPr id="2" name="Picture 0" descr="bask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ska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02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D9B6D5E"/>
    <w:multiLevelType w:val="hybridMultilevel"/>
    <w:tmpl w:val="ED30D44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17FAA"/>
    <w:multiLevelType w:val="hybridMultilevel"/>
    <w:tmpl w:val="D61A51C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92C25"/>
    <w:multiLevelType w:val="hybridMultilevel"/>
    <w:tmpl w:val="94A4E8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021B6"/>
    <w:rsid w:val="000869E7"/>
    <w:rsid w:val="000D58B6"/>
    <w:rsid w:val="00151441"/>
    <w:rsid w:val="00262582"/>
    <w:rsid w:val="002D7E50"/>
    <w:rsid w:val="002E778C"/>
    <w:rsid w:val="003021B6"/>
    <w:rsid w:val="003428C6"/>
    <w:rsid w:val="00364134"/>
    <w:rsid w:val="003665C5"/>
    <w:rsid w:val="003A24A4"/>
    <w:rsid w:val="004078F8"/>
    <w:rsid w:val="00411D45"/>
    <w:rsid w:val="00425DCB"/>
    <w:rsid w:val="00453893"/>
    <w:rsid w:val="005017D3"/>
    <w:rsid w:val="005449FE"/>
    <w:rsid w:val="005C41AC"/>
    <w:rsid w:val="006062A5"/>
    <w:rsid w:val="006613A5"/>
    <w:rsid w:val="006A6843"/>
    <w:rsid w:val="006F6572"/>
    <w:rsid w:val="007057A8"/>
    <w:rsid w:val="00720241"/>
    <w:rsid w:val="00734F1C"/>
    <w:rsid w:val="00737E5A"/>
    <w:rsid w:val="00740F9C"/>
    <w:rsid w:val="00746F4C"/>
    <w:rsid w:val="007D3517"/>
    <w:rsid w:val="008B2F28"/>
    <w:rsid w:val="008D35B4"/>
    <w:rsid w:val="008D5DE7"/>
    <w:rsid w:val="008F70B5"/>
    <w:rsid w:val="009106E6"/>
    <w:rsid w:val="00943E26"/>
    <w:rsid w:val="009533A1"/>
    <w:rsid w:val="00965423"/>
    <w:rsid w:val="009827CF"/>
    <w:rsid w:val="009865FC"/>
    <w:rsid w:val="009E5AB9"/>
    <w:rsid w:val="00A46D34"/>
    <w:rsid w:val="00A57032"/>
    <w:rsid w:val="00A941F6"/>
    <w:rsid w:val="00AE59E1"/>
    <w:rsid w:val="00BC2F64"/>
    <w:rsid w:val="00C02894"/>
    <w:rsid w:val="00C11BD2"/>
    <w:rsid w:val="00C97777"/>
    <w:rsid w:val="00D00800"/>
    <w:rsid w:val="00DA0A22"/>
    <w:rsid w:val="00F1298C"/>
    <w:rsid w:val="00F24E5D"/>
    <w:rsid w:val="00F352B6"/>
    <w:rsid w:val="00F644B2"/>
    <w:rsid w:val="00FD6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1B6"/>
  </w:style>
  <w:style w:type="paragraph" w:styleId="Footer">
    <w:name w:val="footer"/>
    <w:basedOn w:val="Normal"/>
    <w:link w:val="FooterChar"/>
    <w:uiPriority w:val="99"/>
    <w:semiHidden/>
    <w:unhideWhenUsed/>
    <w:rsid w:val="00302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1B6"/>
  </w:style>
  <w:style w:type="paragraph" w:styleId="BalloonText">
    <w:name w:val="Balloon Text"/>
    <w:basedOn w:val="Normal"/>
    <w:link w:val="BalloonTextChar"/>
    <w:uiPriority w:val="99"/>
    <w:semiHidden/>
    <w:unhideWhenUsed/>
    <w:rsid w:val="0030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1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21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52B6"/>
    <w:pPr>
      <w:ind w:left="720"/>
      <w:contextualSpacing/>
    </w:pPr>
  </w:style>
  <w:style w:type="table" w:styleId="TableGrid">
    <w:name w:val="Table Grid"/>
    <w:basedOn w:val="TableNormal"/>
    <w:uiPriority w:val="59"/>
    <w:rsid w:val="002E778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sitbaska.h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rezna-uprava.hr/HR_obrasci/Documents/POREZ%20NA%20DODANU%20VRIJEDNOST/PDV-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ezna-uprava.hr/HR_obrasci/Documents/POREZ%20NA%20DODANU%20VRIJEDNOST/PDV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ina.hr/Default.aspx?sec=16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zna-uprava.hr/HR_obrasci/Documents/POREZ%20NA%20DODANU%20VRIJEDNOST/P-PDV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E7239-63E7-4312-BA3D-13D70834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3148</CharactersWithSpaces>
  <SharedDoc>false</SharedDoc>
  <HLinks>
    <vt:vector size="12" baseType="variant">
      <vt:variant>
        <vt:i4>2359346</vt:i4>
      </vt:variant>
      <vt:variant>
        <vt:i4>3</vt:i4>
      </vt:variant>
      <vt:variant>
        <vt:i4>0</vt:i4>
      </vt:variant>
      <vt:variant>
        <vt:i4>5</vt:i4>
      </vt:variant>
      <vt:variant>
        <vt:lpwstr>http://www.tz-baska.hr/</vt:lpwstr>
      </vt:variant>
      <vt:variant>
        <vt:lpwstr/>
      </vt:variant>
      <vt:variant>
        <vt:i4>655472</vt:i4>
      </vt:variant>
      <vt:variant>
        <vt:i4>0</vt:i4>
      </vt:variant>
      <vt:variant>
        <vt:i4>0</vt:i4>
      </vt:variant>
      <vt:variant>
        <vt:i4>5</vt:i4>
      </vt:variant>
      <vt:variant>
        <vt:lpwstr>mailto:tz-baska@ri.t-com.hr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</dc:creator>
  <cp:lastModifiedBy>Pult1</cp:lastModifiedBy>
  <cp:revision>3</cp:revision>
  <cp:lastPrinted>2019-03-28T10:26:00Z</cp:lastPrinted>
  <dcterms:created xsi:type="dcterms:W3CDTF">2019-03-28T10:46:00Z</dcterms:created>
  <dcterms:modified xsi:type="dcterms:W3CDTF">2019-03-28T10:46:00Z</dcterms:modified>
</cp:coreProperties>
</file>